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5FA2F33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3961BC">
        <w:rPr>
          <w:rFonts w:ascii="LM Roman 10" w:hAnsi="LM Roman 10"/>
          <w:sz w:val="20"/>
          <w:szCs w:val="20"/>
          <w:u w:val="single"/>
        </w:rPr>
        <w:t>Equilibre estérification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BE58F93" w:rsidR="00D60F1D" w:rsidRPr="00001E2A" w:rsidRDefault="00040DF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Ethanol absolu</w:t>
      </w:r>
    </w:p>
    <w:p w14:paraId="10585370" w14:textId="3E59B8D5" w:rsidR="00001E2A" w:rsidRPr="00001E2A" w:rsidRDefault="00040DF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éthanoïque</w:t>
      </w:r>
    </w:p>
    <w:p w14:paraId="03FDB60D" w14:textId="7D3F9615" w:rsidR="00001E2A" w:rsidRPr="00040DF7" w:rsidRDefault="00040DF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Ethanoate d’éthyle</w:t>
      </w:r>
    </w:p>
    <w:p w14:paraId="0B6D9825" w14:textId="0EFC5CD6" w:rsidR="00040DF7" w:rsidRPr="0020522F" w:rsidRDefault="00040DF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phénolphtaléine (ou bleu de thymol)</w:t>
      </w:r>
    </w:p>
    <w:p w14:paraId="02823FC2" w14:textId="6299D378" w:rsidR="0020522F" w:rsidRPr="0020522F" w:rsidRDefault="0020522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à 2 M</w:t>
      </w:r>
    </w:p>
    <w:p w14:paraId="4252820D" w14:textId="79A7CFFD" w:rsidR="0020522F" w:rsidRPr="0020522F" w:rsidRDefault="0020522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à 18 M</w:t>
      </w:r>
    </w:p>
    <w:p w14:paraId="35E30450" w14:textId="7CC0431D" w:rsidR="0020522F" w:rsidRPr="00613C96" w:rsidRDefault="0020522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oxalique</w:t>
      </w:r>
    </w:p>
    <w:p w14:paraId="76DBAE16" w14:textId="4ECB6C56" w:rsidR="00613C96" w:rsidRPr="00613C96" w:rsidRDefault="00613C9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NaCl saturée</w:t>
      </w:r>
    </w:p>
    <w:p w14:paraId="6D07F15C" w14:textId="5231E3AC" w:rsidR="00613C96" w:rsidRPr="007246B8" w:rsidRDefault="00613C9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Hydrogénocarbonate de sodium à 1 M</w:t>
      </w:r>
    </w:p>
    <w:p w14:paraId="5EF82C01" w14:textId="5872D16B" w:rsidR="007246B8" w:rsidRDefault="007246B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Magnésium</w:t>
      </w:r>
    </w:p>
    <w:p w14:paraId="4EC83673" w14:textId="23560030" w:rsidR="00EE1E47" w:rsidRPr="0020522F" w:rsidRDefault="00A11467" w:rsidP="0020522F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20522F">
        <w:rPr>
          <w:rFonts w:ascii="Cambria Math" w:hAnsi="Cambria Math"/>
          <w:i/>
          <w:sz w:val="20"/>
          <w:szCs w:val="20"/>
        </w:rPr>
        <w:t>Girard p.272</w:t>
      </w:r>
      <w:r w:rsidR="003578A4">
        <w:rPr>
          <w:rFonts w:ascii="Cambria Math" w:hAnsi="Cambria Math"/>
          <w:i/>
          <w:sz w:val="20"/>
          <w:szCs w:val="20"/>
        </w:rPr>
        <w:t xml:space="preserve"> + </w:t>
      </w:r>
      <w:hyperlink r:id="rId5" w:history="1">
        <w:r w:rsidR="003578A4">
          <w:rPr>
            <w:rStyle w:val="Lienhypertexte"/>
          </w:rPr>
          <w:t>https://www.annabac.com/annales-bac/synthese-de-l-acetate-d-ethyle</w:t>
        </w:r>
      </w:hyperlink>
    </w:p>
    <w:p w14:paraId="17ED2D40" w14:textId="3156E440" w:rsidR="00EE1E47" w:rsidRDefault="0020522F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d’une solution de soude par l’acide oxalique</w:t>
      </w:r>
    </w:p>
    <w:p w14:paraId="6DA4F185" w14:textId="519EC3D2" w:rsidR="00EE1E47" w:rsidRDefault="0020522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une fiole de </w:t>
      </w:r>
      <w:r w:rsidR="00635D63">
        <w:rPr>
          <w:rFonts w:ascii="LM Roman 10" w:hAnsi="LM Roman 10"/>
          <w:sz w:val="20"/>
          <w:szCs w:val="20"/>
        </w:rPr>
        <w:t xml:space="preserve">100 </w:t>
      </w:r>
      <w:r>
        <w:rPr>
          <w:rFonts w:ascii="LM Roman 10" w:hAnsi="LM Roman 10"/>
          <w:sz w:val="20"/>
          <w:szCs w:val="20"/>
        </w:rPr>
        <w:t>mL diluer par 10 la solution de soude à 2M fournie</w:t>
      </w:r>
    </w:p>
    <w:p w14:paraId="7EFA5470" w14:textId="57F28731" w:rsidR="00001E2A" w:rsidRDefault="00635D6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précisément 0.450 g</w:t>
      </w:r>
      <w:r w:rsidR="00D3606F">
        <w:rPr>
          <w:rFonts w:ascii="LM Roman 10" w:hAnsi="LM Roman 10"/>
          <w:sz w:val="20"/>
          <w:szCs w:val="20"/>
        </w:rPr>
        <w:t xml:space="preserve"> d’acide oxalique et les placer dans un erlenmeyer dans lequel on ajoute un volume d’eau permettant de dissoudre le solide.</w:t>
      </w:r>
    </w:p>
    <w:p w14:paraId="11825E82" w14:textId="5F1B28C0" w:rsidR="00001E2A" w:rsidRDefault="00D3606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la burette avec la solution de soude.</w:t>
      </w:r>
    </w:p>
    <w:p w14:paraId="1A505C2F" w14:textId="39E9F2C5" w:rsidR="00EE1E47" w:rsidRDefault="00D3606F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quelques gouttes de bleu de thymol à la solution d’acide oxalique</w:t>
      </w:r>
      <w:r w:rsidR="00431BD1">
        <w:rPr>
          <w:rFonts w:ascii="LM Roman 10" w:hAnsi="LM Roman 10"/>
          <w:sz w:val="20"/>
          <w:szCs w:val="20"/>
        </w:rPr>
        <w:t>.</w:t>
      </w:r>
    </w:p>
    <w:p w14:paraId="5F13310D" w14:textId="7F5FBC49" w:rsidR="00431BD1" w:rsidRDefault="00431BD1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Doser la soude par l’acide oxalique. (Il faut regarder la deuxième équivalence où on a dosé </w:t>
      </w:r>
      <w:proofErr w:type="gramStart"/>
      <w:r>
        <w:rPr>
          <w:rFonts w:ascii="LM Roman 10" w:hAnsi="LM Roman 10"/>
          <w:sz w:val="20"/>
          <w:szCs w:val="20"/>
        </w:rPr>
        <w:t>les deux acidité</w:t>
      </w:r>
      <w:proofErr w:type="gramEnd"/>
      <w:r>
        <w:rPr>
          <w:rFonts w:ascii="LM Roman 10" w:hAnsi="LM Roman 10"/>
          <w:sz w:val="20"/>
          <w:szCs w:val="20"/>
        </w:rPr>
        <w:t xml:space="preserve"> de l’acide oxalique).</w:t>
      </w:r>
    </w:p>
    <w:p w14:paraId="16C7408C" w14:textId="5B8CD227" w:rsidR="004D6346" w:rsidRDefault="004D6346" w:rsidP="004D6346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 la solution d’acide sulfurique à 18 M</w:t>
      </w:r>
    </w:p>
    <w:p w14:paraId="4467151C" w14:textId="541DFF93" w:rsidR="004D6346" w:rsidRPr="004D6346" w:rsidRDefault="004D6346" w:rsidP="004D6346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20 mL d’une solution d’acide sulfurique à 18 M diluée 10 fois</w:t>
      </w:r>
    </w:p>
    <w:p w14:paraId="1DE29BC5" w14:textId="6BA87692" w:rsidR="004D6346" w:rsidRPr="004D6346" w:rsidRDefault="004D6346" w:rsidP="004D6346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Doser 10 mL (prélevé à la pipette jaugée) de cette solution par la solution de soude à 2M précédemment étalonné (la burette a été déjà rincée avec la soude)</w:t>
      </w:r>
    </w:p>
    <w:p w14:paraId="5DB4C2D9" w14:textId="31C0AEAC" w:rsidR="004D6346" w:rsidRPr="004D6346" w:rsidRDefault="004D6346" w:rsidP="004D6346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V</w:t>
      </w:r>
      <w:r>
        <w:rPr>
          <w:rFonts w:ascii="LM Roman 10" w:hAnsi="LM Roman 10"/>
          <w:sz w:val="20"/>
          <w:szCs w:val="20"/>
          <w:vertAlign w:val="subscript"/>
        </w:rPr>
        <w:t>e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28D289A6" w14:textId="1FCCEC88" w:rsidR="00296057" w:rsidRDefault="00296057" w:rsidP="00296057">
      <w:pPr>
        <w:jc w:val="both"/>
        <w:rPr>
          <w:rFonts w:ascii="LM Roman 10" w:hAnsi="LM Roman 10"/>
          <w:sz w:val="20"/>
          <w:szCs w:val="20"/>
        </w:rPr>
      </w:pPr>
    </w:p>
    <w:p w14:paraId="139AE890" w14:textId="5B7CE414" w:rsidR="00296057" w:rsidRDefault="00296057" w:rsidP="0029605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Faire la réaction</w:t>
      </w:r>
    </w:p>
    <w:p w14:paraId="6146B3FF" w14:textId="5AB1BFCB" w:rsidR="00296057" w:rsidRPr="00613C96" w:rsidRDefault="00296057" w:rsidP="0029605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ballon </w:t>
      </w:r>
      <w:proofErr w:type="spellStart"/>
      <w:r>
        <w:rPr>
          <w:rFonts w:ascii="LM Roman 10" w:hAnsi="LM Roman 10"/>
          <w:sz w:val="20"/>
          <w:szCs w:val="20"/>
        </w:rPr>
        <w:t>tricol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  <w:r w:rsidR="00613C96">
        <w:rPr>
          <w:rFonts w:ascii="LM Roman 10" w:hAnsi="LM Roman 10"/>
          <w:sz w:val="20"/>
          <w:szCs w:val="20"/>
        </w:rPr>
        <w:t xml:space="preserve">100 </w:t>
      </w:r>
      <w:r>
        <w:rPr>
          <w:rFonts w:ascii="LM Roman 10" w:hAnsi="LM Roman 10"/>
          <w:sz w:val="20"/>
          <w:szCs w:val="20"/>
        </w:rPr>
        <w:t>ajouter 23.2 mL d’éthanol et 22.8 mL d’acide éthanoïque</w:t>
      </w:r>
      <w:r w:rsidR="00F22DD3">
        <w:rPr>
          <w:rFonts w:ascii="LM Roman 10" w:hAnsi="LM Roman 10"/>
          <w:sz w:val="20"/>
          <w:szCs w:val="20"/>
        </w:rPr>
        <w:t xml:space="preserve"> et 2 mL d’acide sulfurique.</w:t>
      </w:r>
      <w:r w:rsidR="00460078">
        <w:rPr>
          <w:rFonts w:ascii="LM Roman 10" w:hAnsi="LM Roman 10"/>
          <w:sz w:val="20"/>
          <w:szCs w:val="20"/>
        </w:rPr>
        <w:t xml:space="preserve"> </w:t>
      </w:r>
      <w:r w:rsidR="00B80834">
        <w:rPr>
          <w:rFonts w:ascii="LM Roman 10" w:hAnsi="LM Roman 10"/>
          <w:sz w:val="20"/>
          <w:szCs w:val="20"/>
        </w:rPr>
        <w:t>(</w:t>
      </w:r>
      <w:proofErr w:type="gramStart"/>
      <w:r w:rsidR="00B80834">
        <w:rPr>
          <w:rFonts w:ascii="LM Roman 10" w:hAnsi="LM Roman 10"/>
          <w:sz w:val="20"/>
          <w:szCs w:val="20"/>
        </w:rPr>
        <w:t>pipette</w:t>
      </w:r>
      <w:proofErr w:type="gramEnd"/>
      <w:r w:rsidR="00B80834">
        <w:rPr>
          <w:rFonts w:ascii="LM Roman 10" w:hAnsi="LM Roman 10"/>
          <w:sz w:val="20"/>
          <w:szCs w:val="20"/>
        </w:rPr>
        <w:t xml:space="preserve"> graduée ou éprouvette selon ce qui est disponible pour ces </w:t>
      </w:r>
      <w:proofErr w:type="spellStart"/>
      <w:r w:rsidR="00B80834">
        <w:rPr>
          <w:rFonts w:ascii="LM Roman 10" w:hAnsi="LM Roman 10"/>
          <w:sz w:val="20"/>
          <w:szCs w:val="20"/>
        </w:rPr>
        <w:t>volumes là</w:t>
      </w:r>
      <w:proofErr w:type="spellEnd"/>
      <w:r w:rsidR="00B80834">
        <w:rPr>
          <w:rFonts w:ascii="LM Roman 10" w:hAnsi="LM Roman 10"/>
          <w:sz w:val="20"/>
          <w:szCs w:val="20"/>
        </w:rPr>
        <w:t>)</w:t>
      </w:r>
    </w:p>
    <w:p w14:paraId="10821E6E" w14:textId="11ADB64A" w:rsidR="00613C96" w:rsidRPr="00613C96" w:rsidRDefault="00613C96" w:rsidP="0029605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Sous agitation chauffer à reflux</w:t>
      </w:r>
    </w:p>
    <w:p w14:paraId="5036F878" w14:textId="2406246A" w:rsidR="00613C96" w:rsidRPr="00613C96" w:rsidRDefault="00613C96" w:rsidP="0029605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bout de 30 mn abaisser le chauffage, laisser refroidir à l’air et prélever 5 mL du milieu réactionnel qu’on met dans un erlenmeyer qu’on place dans un bain de glace. Puis on relance le reflux</w:t>
      </w:r>
    </w:p>
    <w:p w14:paraId="261728B9" w14:textId="36EE6D60" w:rsidR="00613C96" w:rsidRPr="00613C96" w:rsidRDefault="00613C96" w:rsidP="0029605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quelques gouttes de bleu de Thymol et doser par la soude à 2 M V</w:t>
      </w:r>
      <w:r>
        <w:rPr>
          <w:rFonts w:ascii="LM Roman 10" w:hAnsi="LM Roman 10"/>
          <w:sz w:val="20"/>
          <w:szCs w:val="20"/>
          <w:vertAlign w:val="subscript"/>
        </w:rPr>
        <w:t>e30mn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73E6C36E" w14:textId="7091CC19" w:rsidR="00613C96" w:rsidRPr="00613C96" w:rsidRDefault="00613C96" w:rsidP="0029605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bout d’une heure de réaction refaire la même chose et noter V</w:t>
      </w:r>
      <w:r>
        <w:rPr>
          <w:rFonts w:ascii="LM Roman 10" w:hAnsi="LM Roman 10"/>
          <w:sz w:val="20"/>
          <w:szCs w:val="20"/>
          <w:vertAlign w:val="subscript"/>
        </w:rPr>
        <w:t xml:space="preserve">e1h </w:t>
      </w:r>
      <w:r>
        <w:rPr>
          <w:rFonts w:ascii="LM Roman 10" w:hAnsi="LM Roman 10"/>
          <w:sz w:val="20"/>
          <w:szCs w:val="20"/>
        </w:rPr>
        <w:t xml:space="preserve">= </w:t>
      </w:r>
    </w:p>
    <w:p w14:paraId="5483B15B" w14:textId="77777777" w:rsidR="00457572" w:rsidRDefault="00457572" w:rsidP="00613C96">
      <w:pPr>
        <w:jc w:val="both"/>
        <w:rPr>
          <w:rFonts w:ascii="LM Roman 10" w:hAnsi="LM Roman 10"/>
          <w:i/>
          <w:sz w:val="20"/>
          <w:szCs w:val="20"/>
        </w:rPr>
      </w:pPr>
    </w:p>
    <w:p w14:paraId="244FC3C2" w14:textId="28EAD896" w:rsidR="00613C96" w:rsidRDefault="00613C96" w:rsidP="00613C96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lastRenderedPageBreak/>
        <w:t xml:space="preserve">Extraction et lavage </w:t>
      </w:r>
    </w:p>
    <w:p w14:paraId="6505B253" w14:textId="710A1B99" w:rsidR="00613C96" w:rsidRPr="00613C96" w:rsidRDefault="00613C96" w:rsidP="00613C96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40 mL d’eau salée saturée dans une ampoule à décanter et y verser le contenu du ballon. Agiter, dégazer laisser décanter et récupérer la phase organique</w:t>
      </w:r>
    </w:p>
    <w:p w14:paraId="2BD1B4FE" w14:textId="4875407C" w:rsidR="00613C96" w:rsidRPr="007246B8" w:rsidRDefault="00613C96" w:rsidP="00613C96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Laver la phase organique avec 30 mL d’une solution d’hydrogénocarbonate de sodium</w:t>
      </w:r>
      <w:r w:rsidR="007246B8">
        <w:rPr>
          <w:rFonts w:ascii="LM Roman 10" w:hAnsi="LM Roman 10"/>
          <w:sz w:val="20"/>
          <w:szCs w:val="20"/>
        </w:rPr>
        <w:t xml:space="preserve"> à 1 M</w:t>
      </w:r>
    </w:p>
    <w:p w14:paraId="5537A13F" w14:textId="3AB96AE7" w:rsidR="007246B8" w:rsidRPr="005D7109" w:rsidRDefault="007246B8" w:rsidP="00613C96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Sécher la phase organique </w:t>
      </w:r>
      <w:r w:rsidR="006B3C89">
        <w:rPr>
          <w:rFonts w:ascii="LM Roman 10" w:hAnsi="LM Roman 10"/>
          <w:sz w:val="20"/>
          <w:szCs w:val="20"/>
        </w:rPr>
        <w:t>sur</w:t>
      </w:r>
      <w:r>
        <w:rPr>
          <w:rFonts w:ascii="LM Roman 10" w:hAnsi="LM Roman 10"/>
          <w:sz w:val="20"/>
          <w:szCs w:val="20"/>
        </w:rPr>
        <w:t xml:space="preserve"> du sulfate de sodium anhydre</w:t>
      </w:r>
      <w:r w:rsidR="00BD49A6">
        <w:rPr>
          <w:rFonts w:ascii="LM Roman 10" w:hAnsi="LM Roman 10"/>
          <w:sz w:val="20"/>
          <w:szCs w:val="20"/>
        </w:rPr>
        <w:t xml:space="preserve"> et recueillir la phase organique sèche dans un autre erlenmeyer en filtrant sur coton. </w:t>
      </w:r>
    </w:p>
    <w:p w14:paraId="76470571" w14:textId="04CD1421" w:rsidR="005D7109" w:rsidRPr="005D7109" w:rsidRDefault="005D7109" w:rsidP="00613C96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 RMN du produit et des réactifs</w:t>
      </w:r>
    </w:p>
    <w:p w14:paraId="4A89DB01" w14:textId="6389115E" w:rsidR="005D7109" w:rsidRPr="00613C96" w:rsidRDefault="005D7109" w:rsidP="00613C96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 cas échéant indice de réfraction</w:t>
      </w:r>
      <w:bookmarkStart w:id="0" w:name="_GoBack"/>
      <w:bookmarkEnd w:id="0"/>
    </w:p>
    <w:p w14:paraId="72F0ED4F" w14:textId="77777777" w:rsidR="00296057" w:rsidRPr="00296057" w:rsidRDefault="00296057" w:rsidP="00296057">
      <w:pPr>
        <w:jc w:val="both"/>
        <w:rPr>
          <w:rFonts w:ascii="LM Roman 10" w:hAnsi="LM Roman 10"/>
          <w:sz w:val="20"/>
          <w:szCs w:val="20"/>
        </w:rPr>
      </w:pPr>
    </w:p>
    <w:p w14:paraId="13AA739E" w14:textId="4EE142FB" w:rsidR="00D54CE4" w:rsidRPr="004D5FA7" w:rsidRDefault="001E50A0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Mise en évidence de l’équilibre</w:t>
      </w:r>
    </w:p>
    <w:p w14:paraId="2912A288" w14:textId="4DF43709" w:rsidR="00001E2A" w:rsidRPr="00EE1E47" w:rsidRDefault="00911117" w:rsidP="0055361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2 ballons </w:t>
      </w:r>
      <w:proofErr w:type="spellStart"/>
      <w:r w:rsidR="0055361F">
        <w:rPr>
          <w:rFonts w:ascii="LM Roman 10" w:hAnsi="LM Roman 10"/>
          <w:sz w:val="20"/>
          <w:szCs w:val="20"/>
        </w:rPr>
        <w:t>tricols</w:t>
      </w:r>
      <w:proofErr w:type="spellEnd"/>
      <w:r w:rsidR="0055361F">
        <w:rPr>
          <w:rFonts w:ascii="LM Roman 10" w:hAnsi="LM Roman 10"/>
          <w:sz w:val="20"/>
          <w:szCs w:val="20"/>
        </w:rPr>
        <w:t xml:space="preserve"> de </w:t>
      </w:r>
      <w:proofErr w:type="gramStart"/>
      <w:r w:rsidR="0055361F">
        <w:rPr>
          <w:rFonts w:ascii="LM Roman 10" w:hAnsi="LM Roman 10"/>
          <w:sz w:val="20"/>
          <w:szCs w:val="20"/>
        </w:rPr>
        <w:t>50 mL</w:t>
      </w:r>
      <w:r>
        <w:rPr>
          <w:rFonts w:ascii="LM Roman 10" w:hAnsi="LM Roman 10"/>
          <w:sz w:val="20"/>
          <w:szCs w:val="20"/>
        </w:rPr>
        <w:t xml:space="preserve"> munies</w:t>
      </w:r>
      <w:proofErr w:type="gramEnd"/>
      <w:r>
        <w:rPr>
          <w:rFonts w:ascii="LM Roman 10" w:hAnsi="LM Roman 10"/>
          <w:sz w:val="20"/>
          <w:szCs w:val="20"/>
        </w:rPr>
        <w:t xml:space="preserve"> d’un réfrigérant et d’un barreau aimanté</w:t>
      </w:r>
      <w:r w:rsidR="0055361F">
        <w:rPr>
          <w:rFonts w:ascii="LM Roman 10" w:hAnsi="LM Roman 10"/>
          <w:sz w:val="20"/>
          <w:szCs w:val="20"/>
        </w:rPr>
        <w:t xml:space="preserve"> on prépare les mélanges suivants.</w:t>
      </w:r>
      <w:r w:rsidR="00460078">
        <w:rPr>
          <w:rFonts w:ascii="LM Roman 10" w:hAnsi="LM Roman 10"/>
          <w:sz w:val="20"/>
          <w:szCs w:val="20"/>
        </w:rPr>
        <w:t xml:space="preserve"> (Les volumes doivent être précis)</w:t>
      </w:r>
    </w:p>
    <w:tbl>
      <w:tblPr>
        <w:tblStyle w:val="Grilledutableau"/>
        <w:tblpPr w:leftFromText="141" w:rightFromText="141" w:vertAnchor="text" w:horzAnchor="margin" w:tblpY="199"/>
        <w:tblW w:w="10214" w:type="dxa"/>
        <w:tblLook w:val="04A0" w:firstRow="1" w:lastRow="0" w:firstColumn="1" w:lastColumn="0" w:noHBand="0" w:noVBand="1"/>
      </w:tblPr>
      <w:tblGrid>
        <w:gridCol w:w="1702"/>
        <w:gridCol w:w="1702"/>
        <w:gridCol w:w="1702"/>
        <w:gridCol w:w="1702"/>
        <w:gridCol w:w="1703"/>
        <w:gridCol w:w="1703"/>
      </w:tblGrid>
      <w:tr w:rsidR="0055361F" w:rsidRPr="0055361F" w14:paraId="3F6ADA6C" w14:textId="77777777" w:rsidTr="0055361F">
        <w:trPr>
          <w:trHeight w:val="862"/>
        </w:trPr>
        <w:tc>
          <w:tcPr>
            <w:tcW w:w="1702" w:type="dxa"/>
          </w:tcPr>
          <w:p w14:paraId="4D1B0CC5" w14:textId="729F0C71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Ballons</w:t>
            </w:r>
          </w:p>
        </w:tc>
        <w:tc>
          <w:tcPr>
            <w:tcW w:w="1702" w:type="dxa"/>
          </w:tcPr>
          <w:p w14:paraId="21C5B0D8" w14:textId="11D53AEC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32"/>
                <w:szCs w:val="20"/>
              </w:rPr>
              <w:t>V</w:t>
            </w:r>
            <w:r>
              <w:rPr>
                <w:rFonts w:ascii="LM Roman 10" w:hAnsi="LM Roman 10"/>
                <w:sz w:val="32"/>
                <w:szCs w:val="20"/>
                <w:vertAlign w:val="subscript"/>
              </w:rPr>
              <w:t>éthanol</w:t>
            </w:r>
            <w:proofErr w:type="spellEnd"/>
          </w:p>
        </w:tc>
        <w:tc>
          <w:tcPr>
            <w:tcW w:w="1702" w:type="dxa"/>
          </w:tcPr>
          <w:p w14:paraId="381E08B0" w14:textId="03ED045D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32"/>
                <w:szCs w:val="20"/>
              </w:rPr>
              <w:t>V</w:t>
            </w:r>
            <w:r>
              <w:rPr>
                <w:rFonts w:ascii="LM Roman 10" w:hAnsi="LM Roman 10"/>
                <w:sz w:val="32"/>
                <w:szCs w:val="20"/>
                <w:vertAlign w:val="subscript"/>
              </w:rPr>
              <w:t>AcOH</w:t>
            </w:r>
            <w:proofErr w:type="spellEnd"/>
          </w:p>
        </w:tc>
        <w:tc>
          <w:tcPr>
            <w:tcW w:w="1702" w:type="dxa"/>
          </w:tcPr>
          <w:p w14:paraId="734026F2" w14:textId="1B54B7E9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32"/>
                <w:szCs w:val="20"/>
              </w:rPr>
              <w:t>V</w:t>
            </w:r>
            <w:r>
              <w:rPr>
                <w:rFonts w:ascii="LM Roman 10" w:hAnsi="LM Roman 10"/>
                <w:sz w:val="32"/>
                <w:szCs w:val="20"/>
                <w:vertAlign w:val="subscript"/>
              </w:rPr>
              <w:t>acétate</w:t>
            </w:r>
            <w:proofErr w:type="spellEnd"/>
            <w:r>
              <w:rPr>
                <w:rFonts w:ascii="LM Roman 10" w:hAnsi="LM Roman 10"/>
                <w:sz w:val="32"/>
                <w:szCs w:val="20"/>
                <w:vertAlign w:val="subscript"/>
              </w:rPr>
              <w:t xml:space="preserve"> d’éthyle</w:t>
            </w:r>
          </w:p>
        </w:tc>
        <w:tc>
          <w:tcPr>
            <w:tcW w:w="1703" w:type="dxa"/>
          </w:tcPr>
          <w:p w14:paraId="7F22F80A" w14:textId="4AD6CE99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32"/>
                <w:szCs w:val="20"/>
              </w:rPr>
              <w:t>V</w:t>
            </w:r>
            <w:r>
              <w:rPr>
                <w:rFonts w:ascii="LM Roman 10" w:hAnsi="LM Roman 10"/>
                <w:sz w:val="32"/>
                <w:szCs w:val="20"/>
                <w:vertAlign w:val="subscript"/>
              </w:rPr>
              <w:t>acide</w:t>
            </w:r>
            <w:proofErr w:type="spellEnd"/>
            <w:r>
              <w:rPr>
                <w:rFonts w:ascii="LM Roman 10" w:hAnsi="LM Roman 10"/>
                <w:sz w:val="32"/>
                <w:szCs w:val="20"/>
                <w:vertAlign w:val="subscript"/>
              </w:rPr>
              <w:t xml:space="preserve"> sulfurique 18M</w:t>
            </w:r>
          </w:p>
        </w:tc>
        <w:tc>
          <w:tcPr>
            <w:tcW w:w="1703" w:type="dxa"/>
          </w:tcPr>
          <w:p w14:paraId="7B9287A6" w14:textId="3B2AB133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  <w:vertAlign w:val="subscript"/>
              </w:rPr>
            </w:pPr>
            <w:r>
              <w:rPr>
                <w:rFonts w:ascii="LM Roman 10" w:hAnsi="LM Roman 10"/>
                <w:sz w:val="32"/>
                <w:szCs w:val="20"/>
              </w:rPr>
              <w:t>V</w:t>
            </w:r>
            <w:r>
              <w:rPr>
                <w:rFonts w:ascii="LM Roman 10" w:hAnsi="LM Roman 10"/>
                <w:sz w:val="32"/>
                <w:szCs w:val="20"/>
                <w:vertAlign w:val="subscript"/>
              </w:rPr>
              <w:t>eau</w:t>
            </w:r>
          </w:p>
        </w:tc>
      </w:tr>
      <w:tr w:rsidR="0055361F" w:rsidRPr="0055361F" w14:paraId="43A03CF0" w14:textId="77777777" w:rsidTr="0055361F">
        <w:trPr>
          <w:trHeight w:val="840"/>
        </w:trPr>
        <w:tc>
          <w:tcPr>
            <w:tcW w:w="1702" w:type="dxa"/>
          </w:tcPr>
          <w:p w14:paraId="014A4977" w14:textId="5AAD40E9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E</w:t>
            </w:r>
          </w:p>
        </w:tc>
        <w:tc>
          <w:tcPr>
            <w:tcW w:w="1702" w:type="dxa"/>
          </w:tcPr>
          <w:p w14:paraId="19F100BF" w14:textId="0F4C97E2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11.6 mL (0.2 mol)</w:t>
            </w:r>
          </w:p>
        </w:tc>
        <w:tc>
          <w:tcPr>
            <w:tcW w:w="1702" w:type="dxa"/>
          </w:tcPr>
          <w:p w14:paraId="4DB660CD" w14:textId="6F0B6CB7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11.4 mL (0.2 mol)</w:t>
            </w:r>
          </w:p>
        </w:tc>
        <w:tc>
          <w:tcPr>
            <w:tcW w:w="1702" w:type="dxa"/>
          </w:tcPr>
          <w:p w14:paraId="68AC6D67" w14:textId="254D3401" w:rsidR="0055361F" w:rsidRPr="0055361F" w:rsidRDefault="004641D1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X</w:t>
            </w:r>
          </w:p>
        </w:tc>
        <w:tc>
          <w:tcPr>
            <w:tcW w:w="1703" w:type="dxa"/>
          </w:tcPr>
          <w:p w14:paraId="39EDF12B" w14:textId="112B1B4D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1 mL</w:t>
            </w:r>
          </w:p>
        </w:tc>
        <w:tc>
          <w:tcPr>
            <w:tcW w:w="1703" w:type="dxa"/>
          </w:tcPr>
          <w:p w14:paraId="7849D5E9" w14:textId="700F04BC" w:rsidR="0055361F" w:rsidRPr="0055361F" w:rsidRDefault="004641D1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X</w:t>
            </w:r>
          </w:p>
        </w:tc>
      </w:tr>
      <w:tr w:rsidR="0055361F" w:rsidRPr="0055361F" w14:paraId="4283189E" w14:textId="77777777" w:rsidTr="0055361F">
        <w:trPr>
          <w:trHeight w:val="862"/>
        </w:trPr>
        <w:tc>
          <w:tcPr>
            <w:tcW w:w="1702" w:type="dxa"/>
          </w:tcPr>
          <w:p w14:paraId="754E8F3D" w14:textId="43A02035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H</w:t>
            </w:r>
          </w:p>
        </w:tc>
        <w:tc>
          <w:tcPr>
            <w:tcW w:w="1702" w:type="dxa"/>
          </w:tcPr>
          <w:p w14:paraId="61D9FF02" w14:textId="23A93EB6" w:rsidR="0055361F" w:rsidRPr="0055361F" w:rsidRDefault="004641D1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X</w:t>
            </w:r>
          </w:p>
        </w:tc>
        <w:tc>
          <w:tcPr>
            <w:tcW w:w="1702" w:type="dxa"/>
          </w:tcPr>
          <w:p w14:paraId="0318E6A4" w14:textId="2148C237" w:rsidR="0055361F" w:rsidRPr="0055361F" w:rsidRDefault="004641D1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X</w:t>
            </w:r>
          </w:p>
        </w:tc>
        <w:tc>
          <w:tcPr>
            <w:tcW w:w="1702" w:type="dxa"/>
          </w:tcPr>
          <w:p w14:paraId="6D54DF2B" w14:textId="4F4DC71C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19.4 mL (0.2 mol)</w:t>
            </w:r>
          </w:p>
        </w:tc>
        <w:tc>
          <w:tcPr>
            <w:tcW w:w="1703" w:type="dxa"/>
          </w:tcPr>
          <w:p w14:paraId="6C025A4C" w14:textId="598D56C0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1 mL</w:t>
            </w:r>
          </w:p>
        </w:tc>
        <w:tc>
          <w:tcPr>
            <w:tcW w:w="1703" w:type="dxa"/>
          </w:tcPr>
          <w:p w14:paraId="314F191C" w14:textId="60F1DB59" w:rsidR="0055361F" w:rsidRPr="0055361F" w:rsidRDefault="0055361F" w:rsidP="0055361F">
            <w:pPr>
              <w:pStyle w:val="Paragraphedeliste"/>
              <w:ind w:left="0"/>
              <w:jc w:val="center"/>
              <w:rPr>
                <w:rFonts w:ascii="LM Roman 10" w:hAnsi="LM Roman 10"/>
                <w:sz w:val="32"/>
                <w:szCs w:val="20"/>
              </w:rPr>
            </w:pPr>
            <w:r>
              <w:rPr>
                <w:rFonts w:ascii="LM Roman 10" w:hAnsi="LM Roman 10"/>
                <w:sz w:val="32"/>
                <w:szCs w:val="20"/>
              </w:rPr>
              <w:t>3.6 mL (0.2 mol)</w:t>
            </w:r>
          </w:p>
        </w:tc>
      </w:tr>
    </w:tbl>
    <w:p w14:paraId="59629B4A" w14:textId="2D4055C0" w:rsidR="00592063" w:rsidRDefault="00592063" w:rsidP="0055361F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82665D8" w14:textId="006626F7" w:rsidR="0055361F" w:rsidRDefault="004641D1" w:rsidP="004641D1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 w:rsidRPr="00296057">
        <w:rPr>
          <w:rFonts w:ascii="LM Roman 10" w:hAnsi="LM Roman 10"/>
          <w:sz w:val="20"/>
          <w:szCs w:val="20"/>
        </w:rPr>
        <w:t>Sous agitation chauffer à reflux</w:t>
      </w:r>
      <w:r w:rsidR="00296057">
        <w:rPr>
          <w:rFonts w:ascii="LM Roman 10" w:hAnsi="LM Roman 10"/>
          <w:sz w:val="20"/>
          <w:szCs w:val="20"/>
        </w:rPr>
        <w:t xml:space="preserve"> les deux ballons</w:t>
      </w:r>
      <w:r w:rsidRPr="00296057">
        <w:rPr>
          <w:rFonts w:ascii="LM Roman 10" w:hAnsi="LM Roman 10"/>
          <w:sz w:val="20"/>
          <w:szCs w:val="20"/>
        </w:rPr>
        <w:t xml:space="preserve"> pendant 1h</w:t>
      </w:r>
    </w:p>
    <w:p w14:paraId="737ADFE8" w14:textId="23DA6959" w:rsidR="00460078" w:rsidRPr="00460078" w:rsidRDefault="00AC7EE6" w:rsidP="00AC7EE6">
      <w:pPr>
        <w:pStyle w:val="Paragraphedeliste"/>
        <w:numPr>
          <w:ilvl w:val="0"/>
          <w:numId w:val="1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Au bout d’1h prélever 5 mL de chacun des ballons et les placer dans 2 erlenmeyers différents (marqués E et H) </w:t>
      </w:r>
      <w:r w:rsidR="00A62C5A">
        <w:rPr>
          <w:rFonts w:ascii="LM Roman 10" w:hAnsi="LM Roman 10"/>
          <w:sz w:val="20"/>
          <w:szCs w:val="20"/>
        </w:rPr>
        <w:t>qu’on place dans un bain de glace</w:t>
      </w:r>
      <w:r w:rsidR="00460078">
        <w:rPr>
          <w:rFonts w:ascii="LM Roman 10" w:hAnsi="LM Roman 10"/>
          <w:sz w:val="20"/>
          <w:szCs w:val="20"/>
        </w:rPr>
        <w:t xml:space="preserve"> ajout dans chacun des erlenmeyers quelques gouttes de bleu de thymol (on doit toujours voir la couleur sinon en rajouter)</w:t>
      </w:r>
    </w:p>
    <w:p w14:paraId="28AF6F69" w14:textId="5B37D91B" w:rsidR="00296057" w:rsidRPr="00457572" w:rsidRDefault="00460078" w:rsidP="00AC7EE6">
      <w:pPr>
        <w:pStyle w:val="Paragraphedeliste"/>
        <w:numPr>
          <w:ilvl w:val="0"/>
          <w:numId w:val="1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Doser par la soude à 2 M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eE</w:t>
      </w:r>
      <w:proofErr w:type="spellEnd"/>
      <w:r>
        <w:rPr>
          <w:rFonts w:ascii="LM Roman 10" w:hAnsi="LM Roman 10"/>
          <w:sz w:val="20"/>
          <w:szCs w:val="20"/>
        </w:rPr>
        <w:t xml:space="preserve"> =                             </w:t>
      </w:r>
      <w:proofErr w:type="spellStart"/>
      <w:r>
        <w:rPr>
          <w:rFonts w:ascii="LM Roman 10" w:hAnsi="LM Roman 10"/>
          <w:sz w:val="20"/>
          <w:szCs w:val="20"/>
        </w:rPr>
        <w:t>Ve</w:t>
      </w:r>
      <w:r>
        <w:rPr>
          <w:rFonts w:ascii="LM Roman 10" w:hAnsi="LM Roman 10"/>
          <w:sz w:val="20"/>
          <w:szCs w:val="20"/>
          <w:vertAlign w:val="subscript"/>
        </w:rPr>
        <w:t>H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</w:p>
    <w:p w14:paraId="0890D3FA" w14:textId="71151185" w:rsidR="00457572" w:rsidRDefault="00457572" w:rsidP="00457572">
      <w:pPr>
        <w:rPr>
          <w:rFonts w:ascii="LM Roman 10" w:hAnsi="LM Roman 10"/>
          <w:b/>
          <w:i/>
          <w:sz w:val="20"/>
          <w:szCs w:val="20"/>
        </w:rPr>
      </w:pPr>
      <w:r>
        <w:rPr>
          <w:rFonts w:ascii="LM Roman 10" w:hAnsi="LM Roman 10"/>
          <w:b/>
          <w:i/>
          <w:sz w:val="20"/>
          <w:szCs w:val="20"/>
        </w:rPr>
        <w:t>Les calculs ici des constantes d’équilibres pour le sens 1 et -1 sont détaillés dans le Girard.</w:t>
      </w:r>
      <w:r w:rsidR="00C00232">
        <w:rPr>
          <w:rFonts w:ascii="LM Roman 10" w:hAnsi="LM Roman 10"/>
          <w:b/>
          <w:i/>
          <w:sz w:val="20"/>
          <w:szCs w:val="20"/>
        </w:rPr>
        <w:t xml:space="preserve"> (On dosera 5 mL du ballon E</w:t>
      </w:r>
      <w:r w:rsidR="001F449F">
        <w:rPr>
          <w:rFonts w:ascii="LM Roman 10" w:hAnsi="LM Roman 10"/>
          <w:b/>
          <w:i/>
          <w:sz w:val="20"/>
          <w:szCs w:val="20"/>
        </w:rPr>
        <w:t xml:space="preserve"> pour le montage</w:t>
      </w:r>
      <w:r w:rsidR="00C00232">
        <w:rPr>
          <w:rFonts w:ascii="LM Roman 10" w:hAnsi="LM Roman 10"/>
          <w:b/>
          <w:i/>
          <w:sz w:val="20"/>
          <w:szCs w:val="20"/>
        </w:rPr>
        <w:t>)</w:t>
      </w:r>
    </w:p>
    <w:p w14:paraId="60672E92" w14:textId="08D8D229" w:rsidR="003733C9" w:rsidRDefault="003733C9" w:rsidP="00457572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Etude de l’influence des proportions des réactifs sur la position de l’équilibre</w:t>
      </w:r>
    </w:p>
    <w:p w14:paraId="0103166C" w14:textId="33988870" w:rsidR="003733C9" w:rsidRDefault="00CD7A1C" w:rsidP="003733C9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des ballons de 50 ml préparer les mélanges suivants : </w:t>
      </w:r>
    </w:p>
    <w:tbl>
      <w:tblPr>
        <w:tblStyle w:val="Grilledutableau"/>
        <w:tblW w:w="9802" w:type="dxa"/>
        <w:tblLook w:val="04A0" w:firstRow="1" w:lastRow="0" w:firstColumn="1" w:lastColumn="0" w:noHBand="0" w:noVBand="1"/>
      </w:tblPr>
      <w:tblGrid>
        <w:gridCol w:w="2450"/>
        <w:gridCol w:w="2450"/>
        <w:gridCol w:w="2451"/>
        <w:gridCol w:w="2451"/>
      </w:tblGrid>
      <w:tr w:rsidR="00CD7A1C" w14:paraId="6AAB0900" w14:textId="77777777" w:rsidTr="00CD7A1C">
        <w:trPr>
          <w:trHeight w:val="432"/>
        </w:trPr>
        <w:tc>
          <w:tcPr>
            <w:tcW w:w="2450" w:type="dxa"/>
          </w:tcPr>
          <w:p w14:paraId="54827EBC" w14:textId="2104EE80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Ballon</w:t>
            </w:r>
          </w:p>
        </w:tc>
        <w:tc>
          <w:tcPr>
            <w:tcW w:w="2450" w:type="dxa"/>
          </w:tcPr>
          <w:p w14:paraId="2D44CF5C" w14:textId="028153D9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28"/>
                <w:szCs w:val="20"/>
              </w:rPr>
              <w:t>V</w:t>
            </w:r>
            <w:r>
              <w:rPr>
                <w:rFonts w:ascii="LM Roman 10" w:hAnsi="LM Roman 10"/>
                <w:sz w:val="28"/>
                <w:szCs w:val="20"/>
                <w:vertAlign w:val="subscript"/>
              </w:rPr>
              <w:t>éthanol</w:t>
            </w:r>
            <w:proofErr w:type="spellEnd"/>
          </w:p>
        </w:tc>
        <w:tc>
          <w:tcPr>
            <w:tcW w:w="2451" w:type="dxa"/>
          </w:tcPr>
          <w:p w14:paraId="43D3C6D3" w14:textId="18093D5A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28"/>
                <w:szCs w:val="20"/>
              </w:rPr>
              <w:t>V</w:t>
            </w:r>
            <w:r>
              <w:rPr>
                <w:rFonts w:ascii="LM Roman 10" w:hAnsi="LM Roman 10"/>
                <w:sz w:val="28"/>
                <w:szCs w:val="20"/>
                <w:vertAlign w:val="subscript"/>
              </w:rPr>
              <w:t>acide</w:t>
            </w:r>
            <w:proofErr w:type="spellEnd"/>
            <w:r>
              <w:rPr>
                <w:rFonts w:ascii="LM Roman 10" w:hAnsi="LM Roman 10"/>
                <w:sz w:val="28"/>
                <w:szCs w:val="20"/>
                <w:vertAlign w:val="subscript"/>
              </w:rPr>
              <w:t xml:space="preserve"> acétique</w:t>
            </w:r>
          </w:p>
        </w:tc>
        <w:tc>
          <w:tcPr>
            <w:tcW w:w="2451" w:type="dxa"/>
          </w:tcPr>
          <w:p w14:paraId="2E7F74A7" w14:textId="7F845365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  <w:vertAlign w:val="subscript"/>
              </w:rPr>
            </w:pPr>
            <w:r>
              <w:rPr>
                <w:rFonts w:ascii="LM Roman 10" w:hAnsi="LM Roman 10"/>
                <w:sz w:val="28"/>
                <w:szCs w:val="20"/>
              </w:rPr>
              <w:t>V</w:t>
            </w:r>
            <w:r>
              <w:rPr>
                <w:rFonts w:ascii="LM Roman 10" w:hAnsi="LM Roman 10"/>
                <w:sz w:val="28"/>
                <w:szCs w:val="20"/>
                <w:vertAlign w:val="subscript"/>
              </w:rPr>
              <w:t>H2SO4</w:t>
            </w:r>
          </w:p>
        </w:tc>
      </w:tr>
      <w:tr w:rsidR="00CD7A1C" w14:paraId="3F5247BE" w14:textId="77777777" w:rsidTr="00CD7A1C">
        <w:trPr>
          <w:trHeight w:val="432"/>
        </w:trPr>
        <w:tc>
          <w:tcPr>
            <w:tcW w:w="2450" w:type="dxa"/>
          </w:tcPr>
          <w:p w14:paraId="3E853924" w14:textId="5565909C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E1</w:t>
            </w:r>
          </w:p>
        </w:tc>
        <w:tc>
          <w:tcPr>
            <w:tcW w:w="2450" w:type="dxa"/>
          </w:tcPr>
          <w:p w14:paraId="17EDE263" w14:textId="00765BF8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14.0 mL (0.24 mol)</w:t>
            </w:r>
          </w:p>
        </w:tc>
        <w:tc>
          <w:tcPr>
            <w:tcW w:w="2451" w:type="dxa"/>
          </w:tcPr>
          <w:p w14:paraId="1C12AE4F" w14:textId="7FA96F2C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9.0 (0.157 mol)</w:t>
            </w:r>
          </w:p>
        </w:tc>
        <w:tc>
          <w:tcPr>
            <w:tcW w:w="2451" w:type="dxa"/>
          </w:tcPr>
          <w:p w14:paraId="13B5C4F9" w14:textId="12804CAB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1</w:t>
            </w:r>
          </w:p>
        </w:tc>
      </w:tr>
      <w:tr w:rsidR="00CD7A1C" w14:paraId="3D486687" w14:textId="77777777" w:rsidTr="00CD7A1C">
        <w:trPr>
          <w:trHeight w:val="432"/>
        </w:trPr>
        <w:tc>
          <w:tcPr>
            <w:tcW w:w="2450" w:type="dxa"/>
          </w:tcPr>
          <w:p w14:paraId="52972235" w14:textId="51B40116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E2</w:t>
            </w:r>
          </w:p>
        </w:tc>
        <w:tc>
          <w:tcPr>
            <w:tcW w:w="2450" w:type="dxa"/>
          </w:tcPr>
          <w:p w14:paraId="0B083176" w14:textId="20BA3AD2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9.0 mL (0.154 mol)</w:t>
            </w:r>
          </w:p>
        </w:tc>
        <w:tc>
          <w:tcPr>
            <w:tcW w:w="2451" w:type="dxa"/>
          </w:tcPr>
          <w:p w14:paraId="545E260D" w14:textId="330DC69E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14.0 mL (0.245 mol)</w:t>
            </w:r>
          </w:p>
        </w:tc>
        <w:tc>
          <w:tcPr>
            <w:tcW w:w="2451" w:type="dxa"/>
          </w:tcPr>
          <w:p w14:paraId="3AE6A4AD" w14:textId="328977C9" w:rsidR="00CD7A1C" w:rsidRPr="00CD7A1C" w:rsidRDefault="00CD7A1C" w:rsidP="00CD7A1C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1</w:t>
            </w:r>
          </w:p>
        </w:tc>
      </w:tr>
    </w:tbl>
    <w:p w14:paraId="7DB6FA7D" w14:textId="77777777" w:rsidR="00CD7A1C" w:rsidRPr="00CD7A1C" w:rsidRDefault="00CD7A1C" w:rsidP="00CD7A1C">
      <w:pPr>
        <w:rPr>
          <w:rFonts w:ascii="LM Roman 10" w:hAnsi="LM Roman 10"/>
          <w:sz w:val="20"/>
          <w:szCs w:val="20"/>
        </w:rPr>
      </w:pPr>
    </w:p>
    <w:p w14:paraId="310717A2" w14:textId="73E779CC" w:rsidR="00296057" w:rsidRPr="007B3369" w:rsidRDefault="00CD7A1C" w:rsidP="00CD7A1C">
      <w:pPr>
        <w:pStyle w:val="Paragraphedeliste"/>
        <w:numPr>
          <w:ilvl w:val="0"/>
          <w:numId w:val="9"/>
        </w:numPr>
        <w:rPr>
          <w:rFonts w:ascii="LM Roman 10" w:hAnsi="LM Roman 10"/>
          <w:i/>
          <w:sz w:val="20"/>
          <w:szCs w:val="20"/>
        </w:rPr>
      </w:pPr>
      <w:r w:rsidRPr="007B3369">
        <w:rPr>
          <w:rFonts w:ascii="LM Roman 10" w:hAnsi="LM Roman 10"/>
          <w:sz w:val="20"/>
          <w:szCs w:val="20"/>
        </w:rPr>
        <w:lastRenderedPageBreak/>
        <w:t>Chauffer pendant une heure à reflux et doser 5 mL de chacun des ballons par la même méthode que précédemment (ne pas oublier la glace).</w:t>
      </w:r>
    </w:p>
    <w:p w14:paraId="12388F8F" w14:textId="307120D6" w:rsidR="007B3369" w:rsidRPr="00F22016" w:rsidRDefault="007B3369" w:rsidP="00CD7A1C">
      <w:pPr>
        <w:pStyle w:val="Paragraphedeliste"/>
        <w:numPr>
          <w:ilvl w:val="0"/>
          <w:numId w:val="9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V</w:t>
      </w:r>
      <w:r>
        <w:rPr>
          <w:rFonts w:ascii="LM Roman 10" w:hAnsi="LM Roman 10"/>
          <w:sz w:val="20"/>
          <w:szCs w:val="20"/>
          <w:vertAlign w:val="subscript"/>
        </w:rPr>
        <w:t>E1</w:t>
      </w:r>
      <w:r>
        <w:rPr>
          <w:rFonts w:ascii="LM Roman 10" w:hAnsi="LM Roman 10"/>
          <w:sz w:val="20"/>
          <w:szCs w:val="20"/>
        </w:rPr>
        <w:t xml:space="preserve"> =                                                 V</w:t>
      </w:r>
      <w:r>
        <w:rPr>
          <w:rFonts w:ascii="LM Roman 10" w:hAnsi="LM Roman 10"/>
          <w:sz w:val="20"/>
          <w:szCs w:val="20"/>
          <w:vertAlign w:val="subscript"/>
        </w:rPr>
        <w:t>E2</w:t>
      </w:r>
      <w:r>
        <w:rPr>
          <w:rFonts w:ascii="LM Roman 10" w:hAnsi="LM Roman 10"/>
          <w:sz w:val="20"/>
          <w:szCs w:val="20"/>
        </w:rPr>
        <w:t xml:space="preserve"> =          </w:t>
      </w:r>
    </w:p>
    <w:p w14:paraId="7F058B0E" w14:textId="6B9748EA" w:rsidR="00F22016" w:rsidRDefault="00F22016" w:rsidP="00F22016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Etude de l’influence de la quantité d’acide sur la position d’équilibre</w:t>
      </w:r>
    </w:p>
    <w:p w14:paraId="25D525CE" w14:textId="1957023A" w:rsidR="00F22016" w:rsidRDefault="00F22016" w:rsidP="00F22016">
      <w:pPr>
        <w:pStyle w:val="Paragraphedeliste"/>
        <w:numPr>
          <w:ilvl w:val="0"/>
          <w:numId w:val="10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des ballons de 50 mL selon le même mode opératoire faire chauffer à reflux sous agitation les mélanges suivants :</w:t>
      </w:r>
    </w:p>
    <w:tbl>
      <w:tblPr>
        <w:tblStyle w:val="Grilledutableau"/>
        <w:tblW w:w="10054" w:type="dxa"/>
        <w:tblLook w:val="04A0" w:firstRow="1" w:lastRow="0" w:firstColumn="1" w:lastColumn="0" w:noHBand="0" w:noVBand="1"/>
      </w:tblPr>
      <w:tblGrid>
        <w:gridCol w:w="2010"/>
        <w:gridCol w:w="2010"/>
        <w:gridCol w:w="2010"/>
        <w:gridCol w:w="2012"/>
        <w:gridCol w:w="2012"/>
      </w:tblGrid>
      <w:tr w:rsidR="00F22016" w:rsidRPr="00F22016" w14:paraId="15398D49" w14:textId="77777777" w:rsidTr="00F22016">
        <w:trPr>
          <w:trHeight w:val="556"/>
        </w:trPr>
        <w:tc>
          <w:tcPr>
            <w:tcW w:w="2010" w:type="dxa"/>
          </w:tcPr>
          <w:p w14:paraId="35CEFF34" w14:textId="0C5C0A5A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Ballon</w:t>
            </w:r>
          </w:p>
        </w:tc>
        <w:tc>
          <w:tcPr>
            <w:tcW w:w="2010" w:type="dxa"/>
          </w:tcPr>
          <w:p w14:paraId="61214A5A" w14:textId="368037F6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24"/>
                <w:szCs w:val="20"/>
              </w:rPr>
              <w:t>V</w:t>
            </w:r>
            <w:r>
              <w:rPr>
                <w:rFonts w:ascii="LM Roman 10" w:hAnsi="LM Roman 10"/>
                <w:sz w:val="24"/>
                <w:szCs w:val="20"/>
                <w:vertAlign w:val="subscript"/>
              </w:rPr>
              <w:t>ethanol</w:t>
            </w:r>
            <w:proofErr w:type="spellEnd"/>
          </w:p>
        </w:tc>
        <w:tc>
          <w:tcPr>
            <w:tcW w:w="2010" w:type="dxa"/>
          </w:tcPr>
          <w:p w14:paraId="552E3E14" w14:textId="37A6E086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24"/>
                <w:szCs w:val="20"/>
              </w:rPr>
              <w:t>V</w:t>
            </w:r>
            <w:r>
              <w:rPr>
                <w:rFonts w:ascii="LM Roman 10" w:hAnsi="LM Roman 10"/>
                <w:sz w:val="24"/>
                <w:szCs w:val="20"/>
                <w:vertAlign w:val="subscript"/>
              </w:rPr>
              <w:t>acide</w:t>
            </w:r>
            <w:proofErr w:type="spellEnd"/>
            <w:r>
              <w:rPr>
                <w:rFonts w:ascii="LM Roman 10" w:hAnsi="LM Roman 10"/>
                <w:sz w:val="24"/>
                <w:szCs w:val="20"/>
                <w:vertAlign w:val="subscript"/>
              </w:rPr>
              <w:t xml:space="preserve"> acétique</w:t>
            </w:r>
          </w:p>
        </w:tc>
        <w:tc>
          <w:tcPr>
            <w:tcW w:w="2012" w:type="dxa"/>
          </w:tcPr>
          <w:p w14:paraId="6A1067DE" w14:textId="033915A1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  <w:vertAlign w:val="subscript"/>
              </w:rPr>
            </w:pPr>
            <w:r>
              <w:rPr>
                <w:rFonts w:ascii="LM Roman 10" w:hAnsi="LM Roman 10"/>
                <w:sz w:val="24"/>
                <w:szCs w:val="20"/>
              </w:rPr>
              <w:t>V</w:t>
            </w:r>
            <w:r>
              <w:rPr>
                <w:rFonts w:ascii="LM Roman 10" w:hAnsi="LM Roman 10"/>
                <w:sz w:val="24"/>
                <w:szCs w:val="20"/>
                <w:vertAlign w:val="subscript"/>
              </w:rPr>
              <w:t>H2SO4</w:t>
            </w:r>
          </w:p>
        </w:tc>
        <w:tc>
          <w:tcPr>
            <w:tcW w:w="2012" w:type="dxa"/>
          </w:tcPr>
          <w:p w14:paraId="126DB15A" w14:textId="11E49958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  <w:vertAlign w:val="subscript"/>
              </w:rPr>
            </w:pPr>
            <w:proofErr w:type="spellStart"/>
            <w:r>
              <w:rPr>
                <w:rFonts w:ascii="LM Roman 10" w:hAnsi="LM Roman 10"/>
                <w:sz w:val="24"/>
                <w:szCs w:val="20"/>
              </w:rPr>
              <w:t>V</w:t>
            </w:r>
            <w:r>
              <w:rPr>
                <w:rFonts w:ascii="LM Roman 10" w:hAnsi="LM Roman 10"/>
                <w:sz w:val="24"/>
                <w:szCs w:val="20"/>
                <w:vertAlign w:val="subscript"/>
              </w:rPr>
              <w:t>total</w:t>
            </w:r>
            <w:proofErr w:type="spellEnd"/>
          </w:p>
        </w:tc>
      </w:tr>
      <w:tr w:rsidR="00F22016" w:rsidRPr="00F22016" w14:paraId="08A2EFA7" w14:textId="77777777" w:rsidTr="00F22016">
        <w:trPr>
          <w:trHeight w:val="576"/>
        </w:trPr>
        <w:tc>
          <w:tcPr>
            <w:tcW w:w="2010" w:type="dxa"/>
          </w:tcPr>
          <w:p w14:paraId="0172577D" w14:textId="778FEECC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E3</w:t>
            </w:r>
          </w:p>
        </w:tc>
        <w:tc>
          <w:tcPr>
            <w:tcW w:w="2010" w:type="dxa"/>
          </w:tcPr>
          <w:p w14:paraId="1A9313EE" w14:textId="75632CA0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11.6 mL</w:t>
            </w:r>
          </w:p>
        </w:tc>
        <w:tc>
          <w:tcPr>
            <w:tcW w:w="2010" w:type="dxa"/>
          </w:tcPr>
          <w:p w14:paraId="177049D0" w14:textId="693EDF55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11.4 mL</w:t>
            </w:r>
          </w:p>
        </w:tc>
        <w:tc>
          <w:tcPr>
            <w:tcW w:w="2012" w:type="dxa"/>
          </w:tcPr>
          <w:p w14:paraId="49CC5FF4" w14:textId="1C9AB053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0.10 mL</w:t>
            </w:r>
          </w:p>
        </w:tc>
        <w:tc>
          <w:tcPr>
            <w:tcW w:w="2012" w:type="dxa"/>
          </w:tcPr>
          <w:p w14:paraId="4089FC5A" w14:textId="7B33EFA9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23.1 mL</w:t>
            </w:r>
          </w:p>
        </w:tc>
      </w:tr>
      <w:tr w:rsidR="00F22016" w:rsidRPr="00F22016" w14:paraId="4A6D3C8B" w14:textId="77777777" w:rsidTr="00F22016">
        <w:trPr>
          <w:trHeight w:val="556"/>
        </w:trPr>
        <w:tc>
          <w:tcPr>
            <w:tcW w:w="2010" w:type="dxa"/>
          </w:tcPr>
          <w:p w14:paraId="6DD07CCF" w14:textId="6D25FD5A" w:rsidR="00F22016" w:rsidRPr="00F22016" w:rsidRDefault="00C00232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E4</w:t>
            </w:r>
          </w:p>
        </w:tc>
        <w:tc>
          <w:tcPr>
            <w:tcW w:w="2010" w:type="dxa"/>
          </w:tcPr>
          <w:p w14:paraId="7250F24E" w14:textId="6FF06C66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11.6 mL</w:t>
            </w:r>
          </w:p>
        </w:tc>
        <w:tc>
          <w:tcPr>
            <w:tcW w:w="2010" w:type="dxa"/>
          </w:tcPr>
          <w:p w14:paraId="266C83C3" w14:textId="13BF3F6D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11.4 mL</w:t>
            </w:r>
          </w:p>
        </w:tc>
        <w:tc>
          <w:tcPr>
            <w:tcW w:w="2012" w:type="dxa"/>
          </w:tcPr>
          <w:p w14:paraId="2C079932" w14:textId="21F0AB4A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2 mL</w:t>
            </w:r>
          </w:p>
        </w:tc>
        <w:tc>
          <w:tcPr>
            <w:tcW w:w="2012" w:type="dxa"/>
          </w:tcPr>
          <w:p w14:paraId="3A8CE656" w14:textId="0A4F65A8" w:rsidR="00F22016" w:rsidRPr="00F22016" w:rsidRDefault="00F22016" w:rsidP="00F22016">
            <w:pPr>
              <w:jc w:val="center"/>
              <w:rPr>
                <w:rFonts w:ascii="LM Roman 10" w:hAnsi="LM Roman 10"/>
                <w:sz w:val="24"/>
                <w:szCs w:val="20"/>
              </w:rPr>
            </w:pPr>
            <w:r>
              <w:rPr>
                <w:rFonts w:ascii="LM Roman 10" w:hAnsi="LM Roman 10"/>
                <w:sz w:val="24"/>
                <w:szCs w:val="20"/>
              </w:rPr>
              <w:t>25.0 mL</w:t>
            </w:r>
          </w:p>
        </w:tc>
      </w:tr>
    </w:tbl>
    <w:p w14:paraId="39FD1C26" w14:textId="4F8A1D7A" w:rsidR="00F22016" w:rsidRDefault="00C00232" w:rsidP="00C00232">
      <w:pPr>
        <w:pStyle w:val="Paragraphedeliste"/>
        <w:numPr>
          <w:ilvl w:val="0"/>
          <w:numId w:val="10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Doser selon le même mode opératoire 5 mL de ces deux ballons</w:t>
      </w:r>
      <w:r w:rsidR="009A2548">
        <w:rPr>
          <w:rFonts w:ascii="LM Roman 10" w:hAnsi="LM Roman 10"/>
          <w:sz w:val="20"/>
          <w:szCs w:val="20"/>
        </w:rPr>
        <w:t xml:space="preserve"> et noter V</w:t>
      </w:r>
      <w:r w:rsidR="009A2548">
        <w:rPr>
          <w:rFonts w:ascii="LM Roman 10" w:hAnsi="LM Roman 10"/>
          <w:sz w:val="20"/>
          <w:szCs w:val="20"/>
          <w:vertAlign w:val="subscript"/>
        </w:rPr>
        <w:t>E4</w:t>
      </w:r>
      <w:r w:rsidR="009A2548">
        <w:rPr>
          <w:rFonts w:ascii="LM Roman 10" w:hAnsi="LM Roman 10"/>
          <w:sz w:val="20"/>
          <w:szCs w:val="20"/>
        </w:rPr>
        <w:t xml:space="preserve"> =                  et V</w:t>
      </w:r>
      <w:r w:rsidR="009A2548">
        <w:rPr>
          <w:rFonts w:ascii="LM Roman 10" w:hAnsi="LM Roman 10"/>
          <w:sz w:val="20"/>
          <w:szCs w:val="20"/>
          <w:vertAlign w:val="subscript"/>
        </w:rPr>
        <w:t>E5</w:t>
      </w:r>
      <w:r w:rsidR="009A2548">
        <w:rPr>
          <w:rFonts w:ascii="LM Roman 10" w:hAnsi="LM Roman 10"/>
          <w:sz w:val="20"/>
          <w:szCs w:val="20"/>
        </w:rPr>
        <w:t xml:space="preserve"> = </w:t>
      </w:r>
    </w:p>
    <w:p w14:paraId="0099ABB0" w14:textId="7D2F5C37" w:rsidR="00C21989" w:rsidRDefault="00C21989" w:rsidP="00C21989">
      <w:pPr>
        <w:rPr>
          <w:rFonts w:ascii="LM Roman 10" w:hAnsi="LM Roman 10"/>
          <w:sz w:val="20"/>
          <w:szCs w:val="20"/>
        </w:rPr>
      </w:pPr>
    </w:p>
    <w:p w14:paraId="1CF19821" w14:textId="77777777" w:rsidR="00C21989" w:rsidRPr="00C21989" w:rsidRDefault="00C21989" w:rsidP="00C21989">
      <w:pPr>
        <w:rPr>
          <w:rFonts w:ascii="LM Roman 10" w:hAnsi="LM Roman 10"/>
          <w:sz w:val="20"/>
          <w:szCs w:val="20"/>
        </w:rPr>
      </w:pPr>
    </w:p>
    <w:sectPr w:rsidR="00C21989" w:rsidRPr="00C21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045B"/>
    <w:multiLevelType w:val="hybridMultilevel"/>
    <w:tmpl w:val="6D6EB3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7996"/>
    <w:multiLevelType w:val="hybridMultilevel"/>
    <w:tmpl w:val="A19458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B1354"/>
    <w:multiLevelType w:val="hybridMultilevel"/>
    <w:tmpl w:val="775C6B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32A7"/>
    <w:multiLevelType w:val="hybridMultilevel"/>
    <w:tmpl w:val="2EFE0E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92A04"/>
    <w:multiLevelType w:val="hybridMultilevel"/>
    <w:tmpl w:val="0DEC94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621A"/>
    <w:multiLevelType w:val="hybridMultilevel"/>
    <w:tmpl w:val="D8FCFF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76134"/>
    <w:multiLevelType w:val="hybridMultilevel"/>
    <w:tmpl w:val="FAAC23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40DF7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1E50A0"/>
    <w:rsid w:val="001F449F"/>
    <w:rsid w:val="0020522F"/>
    <w:rsid w:val="00224304"/>
    <w:rsid w:val="00231B7B"/>
    <w:rsid w:val="00242112"/>
    <w:rsid w:val="00245857"/>
    <w:rsid w:val="00263004"/>
    <w:rsid w:val="002723A3"/>
    <w:rsid w:val="00296057"/>
    <w:rsid w:val="002B337C"/>
    <w:rsid w:val="002C692A"/>
    <w:rsid w:val="002F44A3"/>
    <w:rsid w:val="00316C03"/>
    <w:rsid w:val="003332BA"/>
    <w:rsid w:val="003578A4"/>
    <w:rsid w:val="00360E2B"/>
    <w:rsid w:val="003733C9"/>
    <w:rsid w:val="0038466A"/>
    <w:rsid w:val="003961BC"/>
    <w:rsid w:val="003B08AB"/>
    <w:rsid w:val="00414DCD"/>
    <w:rsid w:val="004224AE"/>
    <w:rsid w:val="00431BD1"/>
    <w:rsid w:val="00457572"/>
    <w:rsid w:val="00460078"/>
    <w:rsid w:val="004641D1"/>
    <w:rsid w:val="00483A10"/>
    <w:rsid w:val="0048661F"/>
    <w:rsid w:val="004D07EE"/>
    <w:rsid w:val="004D5FA7"/>
    <w:rsid w:val="004D6346"/>
    <w:rsid w:val="00533241"/>
    <w:rsid w:val="0055361F"/>
    <w:rsid w:val="00592063"/>
    <w:rsid w:val="005A75CC"/>
    <w:rsid w:val="005D7109"/>
    <w:rsid w:val="00613C96"/>
    <w:rsid w:val="00620BAD"/>
    <w:rsid w:val="00635D63"/>
    <w:rsid w:val="006506F9"/>
    <w:rsid w:val="00651704"/>
    <w:rsid w:val="006B3C89"/>
    <w:rsid w:val="006E0F8C"/>
    <w:rsid w:val="007246B8"/>
    <w:rsid w:val="0075226B"/>
    <w:rsid w:val="007B3369"/>
    <w:rsid w:val="007C46E4"/>
    <w:rsid w:val="007C6D9E"/>
    <w:rsid w:val="007D3728"/>
    <w:rsid w:val="008869A8"/>
    <w:rsid w:val="00895839"/>
    <w:rsid w:val="00911117"/>
    <w:rsid w:val="00916F5D"/>
    <w:rsid w:val="0095447B"/>
    <w:rsid w:val="0096202D"/>
    <w:rsid w:val="00985180"/>
    <w:rsid w:val="009A2548"/>
    <w:rsid w:val="009E7CF3"/>
    <w:rsid w:val="00A11467"/>
    <w:rsid w:val="00A24D88"/>
    <w:rsid w:val="00A62C5A"/>
    <w:rsid w:val="00A83AE6"/>
    <w:rsid w:val="00A8598C"/>
    <w:rsid w:val="00AA391A"/>
    <w:rsid w:val="00AA4595"/>
    <w:rsid w:val="00AA5651"/>
    <w:rsid w:val="00AC7EE6"/>
    <w:rsid w:val="00AF6441"/>
    <w:rsid w:val="00B17C77"/>
    <w:rsid w:val="00B353AF"/>
    <w:rsid w:val="00B61158"/>
    <w:rsid w:val="00B80834"/>
    <w:rsid w:val="00BA6E6C"/>
    <w:rsid w:val="00BC0669"/>
    <w:rsid w:val="00BD49A6"/>
    <w:rsid w:val="00C00232"/>
    <w:rsid w:val="00C21989"/>
    <w:rsid w:val="00CD7A1C"/>
    <w:rsid w:val="00D24452"/>
    <w:rsid w:val="00D3606F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22016"/>
    <w:rsid w:val="00F22DD3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lledutableau">
    <w:name w:val="Table Grid"/>
    <w:basedOn w:val="TableauNormal"/>
    <w:uiPriority w:val="39"/>
    <w:rsid w:val="00553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357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nnabac.com/annales-bac/synthese-de-l-acetate-d-ethy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112</cp:revision>
  <dcterms:created xsi:type="dcterms:W3CDTF">2018-10-27T17:10:00Z</dcterms:created>
  <dcterms:modified xsi:type="dcterms:W3CDTF">2019-05-27T19:00:00Z</dcterms:modified>
</cp:coreProperties>
</file>